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spacing w:lineRule="auto" w:line="360"/>
        <w:jc w:val="end"/>
        <w:rPr/>
      </w:pPr>
      <w:r>
        <w:rPr>
          <w:rFonts w:eastAsia="SimSun" w:cs="Times New Roman" w:ascii="Times New Roman" w:hAnsi="Times New Roman"/>
          <w:b w:val="false"/>
          <w:bCs w:val="false"/>
          <w:i/>
          <w:iCs/>
          <w:color w:val="000000"/>
          <w:sz w:val="24"/>
          <w:szCs w:val="24"/>
          <w:shd w:fill="FFFFFF" w:val="clear"/>
          <w:lang w:val="de-DE" w:eastAsia="pl-PL"/>
        </w:rPr>
        <w:t xml:space="preserve">10/2026/P370/PS </w:t>
      </w:r>
      <w:r>
        <w:rPr>
          <w:rFonts w:eastAsia="SimSun" w:cs="Times New Roman" w:ascii="Times New Roman" w:hAnsi="Times New Roman"/>
          <w:b/>
        </w:rPr>
        <w:t>Zał. nr 2</w:t>
      </w:r>
    </w:p>
    <w:p>
      <w:pPr>
        <w:pStyle w:val="Standard"/>
        <w:spacing w:lineRule="auto" w:line="360"/>
        <w:jc w:val="center"/>
        <w:rPr/>
      </w:pPr>
      <w:r>
        <w:rPr>
          <w:rFonts w:eastAsia="SimSun" w:cs="Times New Roman" w:ascii="Times New Roman" w:hAnsi="Times New Roman"/>
          <w:b/>
        </w:rPr>
        <w:t>OPIS PRZEDMIOTU ZAMÓWIENIA</w:t>
      </w:r>
    </w:p>
    <w:p>
      <w:pPr>
        <w:pStyle w:val="Standard"/>
        <w:spacing w:lineRule="auto" w:line="360"/>
        <w:jc w:val="center"/>
        <w:rPr/>
      </w:pPr>
      <w:r>
        <w:rPr/>
      </w:r>
    </w:p>
    <w:p>
      <w:pPr>
        <w:pStyle w:val="Standard"/>
        <w:suppressLineNumbers/>
        <w:tabs>
          <w:tab w:val="clear" w:pos="708"/>
          <w:tab w:val="left" w:pos="2640" w:leader="none"/>
        </w:tabs>
        <w:suppressAutoHyphens w:val="false"/>
        <w:spacing w:lineRule="atLeast" w:line="0"/>
        <w:ind w:start="200"/>
        <w:jc w:val="center"/>
        <w:rPr/>
      </w:pPr>
      <w:r>
        <w:rPr>
          <w:rFonts w:cs="Times New Roman" w:ascii="Times New Roman" w:hAnsi="Times New Roman"/>
        </w:rPr>
        <w:t>Przedmiotem zamówienia jest</w:t>
      </w:r>
      <w:r>
        <w:rPr>
          <w:rFonts w:cs="Times New Roman" w:ascii="Times New Roman" w:hAnsi="Times New Roman"/>
          <w:i/>
          <w:iCs/>
        </w:rPr>
        <w:t xml:space="preserve">: </w:t>
      </w:r>
      <w:r>
        <w:rPr/>
        <w:br/>
      </w:r>
    </w:p>
    <w:p>
      <w:pPr>
        <w:pStyle w:val="Standard"/>
        <w:tabs>
          <w:tab w:val="clear" w:pos="708"/>
          <w:tab w:val="center" w:pos="4536" w:leader="none"/>
          <w:tab w:val="right" w:pos="9072" w:leader="none"/>
        </w:tabs>
        <w:spacing w:lineRule="auto" w:line="360"/>
        <w:jc w:val="center"/>
        <w:rPr/>
      </w:pPr>
      <w:r>
        <w:rPr/>
      </w:r>
    </w:p>
    <w:p>
      <w:pPr>
        <w:pStyle w:val="Standard"/>
        <w:numPr>
          <w:ilvl w:val="0"/>
          <w:numId w:val="4"/>
        </w:numPr>
        <w:tabs>
          <w:tab w:val="clear" w:pos="708"/>
          <w:tab w:val="left" w:pos="0" w:leader="none"/>
          <w:tab w:val="center" w:pos="142" w:leader="none"/>
          <w:tab w:val="right" w:pos="9072" w:leader="none"/>
        </w:tabs>
        <w:spacing w:lineRule="auto" w:line="276"/>
        <w:rPr/>
      </w:pPr>
      <w:r>
        <w:rPr>
          <w:rFonts w:cs="Times New Roman" w:ascii="Times New Roman" w:hAnsi="Times New Roman"/>
        </w:rPr>
        <w:t>1. Przedmiotem Umowy jest sukcesywne przygotowywanie i dostawa posiłków dla Przedszkola nr 370 „Orderu Uśmiechu” w Warszawie przy ul. W. Umińskiego 11.</w:t>
      </w:r>
    </w:p>
    <w:p>
      <w:pPr>
        <w:pStyle w:val="Standard"/>
        <w:numPr>
          <w:ilvl w:val="0"/>
          <w:numId w:val="2"/>
        </w:numPr>
        <w:tabs>
          <w:tab w:val="clear" w:pos="708"/>
          <w:tab w:val="left" w:pos="0" w:leader="none"/>
          <w:tab w:val="center" w:pos="142" w:leader="none"/>
          <w:tab w:val="right" w:pos="9072" w:leader="none"/>
        </w:tabs>
        <w:spacing w:lineRule="auto" w:line="276"/>
        <w:rPr/>
      </w:pPr>
      <w:r>
        <w:rPr>
          <w:rFonts w:cs="Times New Roman" w:ascii="Times New Roman" w:hAnsi="Times New Roman"/>
        </w:rPr>
        <w:t>Wykonawca b</w:t>
      </w:r>
      <w:r>
        <w:rPr>
          <w:rFonts w:ascii="Times New Roman" w:hAnsi="Times New Roman"/>
        </w:rPr>
        <w:t xml:space="preserve">ędzie wnosił przedmiot zamówienia do pomieszczeń wskazanych przez Zamawiającego, w okresie od 01-07-2026 do 17-07-2026 znajdujących się </w:t>
      </w:r>
      <w:r>
        <w:rPr>
          <w:rFonts w:ascii="Times New Roman" w:hAnsi="Times New Roman"/>
          <w:b/>
          <w:bCs/>
        </w:rPr>
        <w:t>pod adresem:</w:t>
      </w:r>
    </w:p>
    <w:p>
      <w:pPr>
        <w:pStyle w:val="Standard"/>
        <w:numPr>
          <w:ilvl w:val="0"/>
          <w:numId w:val="2"/>
        </w:numPr>
        <w:tabs>
          <w:tab w:val="clear" w:pos="708"/>
          <w:tab w:val="left" w:pos="0" w:leader="none"/>
          <w:tab w:val="center" w:pos="142" w:leader="none"/>
          <w:tab w:val="right" w:pos="9072" w:leader="none"/>
        </w:tabs>
        <w:spacing w:lineRule="auto" w:line="276"/>
        <w:rPr/>
      </w:pPr>
      <w:r>
        <w:rPr>
          <w:rFonts w:ascii="Times New Roman" w:hAnsi="Times New Roman"/>
          <w:b/>
          <w:bCs/>
        </w:rPr>
        <w:t>a) Przedszkole nr 407 ul. Mieczysława Pawlikowskiego 2 w Warszawie oraz</w:t>
      </w:r>
    </w:p>
    <w:p>
      <w:pPr>
        <w:pStyle w:val="Standard"/>
        <w:tabs>
          <w:tab w:val="clear" w:pos="708"/>
          <w:tab w:val="left" w:pos="10065" w:leader="none"/>
        </w:tabs>
        <w:spacing w:lineRule="auto" w:line="360"/>
        <w:rPr/>
      </w:pPr>
      <w:r>
        <w:rPr>
          <w:rFonts w:ascii="Times New Roman" w:hAnsi="Times New Roman"/>
          <w:b/>
          <w:bCs/>
        </w:rPr>
        <w:t>b) Przedszkole nr 198 z Oddziałami Integracyjnymi „Bajeczne Przedszkole ul. Grzegorza Przemyka 5 w Warszawie,</w:t>
      </w:r>
    </w:p>
    <w:p>
      <w:pPr>
        <w:pStyle w:val="Standard"/>
        <w:numPr>
          <w:ilvl w:val="0"/>
          <w:numId w:val="2"/>
        </w:numPr>
        <w:tabs>
          <w:tab w:val="clear" w:pos="708"/>
          <w:tab w:val="left" w:pos="0" w:leader="none"/>
          <w:tab w:val="center" w:pos="142" w:leader="none"/>
          <w:tab w:val="right" w:pos="9072" w:leader="none"/>
        </w:tabs>
        <w:spacing w:lineRule="auto" w:line="276" w:before="0" w:after="120"/>
        <w:rPr/>
      </w:pPr>
      <w:r>
        <w:rPr>
          <w:rFonts w:ascii="Times New Roman" w:hAnsi="Times New Roman"/>
        </w:rPr>
        <w:t>zaś w okresie od 01-09-2026 do 31-12-2026 Wykonawca będzie wnosił przedmiot</w:t>
      </w:r>
      <w:r>
        <w:rPr>
          <w:rFonts w:ascii="Times New Roman" w:hAnsi="Times New Roman"/>
          <w:b/>
          <w:bCs/>
        </w:rPr>
        <w:t xml:space="preserve"> </w:t>
      </w:r>
      <w:r>
        <w:rPr>
          <w:rFonts w:ascii="Times New Roman" w:hAnsi="Times New Roman"/>
        </w:rPr>
        <w:t>zamówienia do pomieszczeń wskazanych przez Zamawiającego pod adresem:</w:t>
      </w:r>
    </w:p>
    <w:p>
      <w:pPr>
        <w:pStyle w:val="Standard"/>
        <w:numPr>
          <w:ilvl w:val="0"/>
          <w:numId w:val="2"/>
        </w:numPr>
        <w:tabs>
          <w:tab w:val="clear" w:pos="708"/>
          <w:tab w:val="left" w:pos="0" w:leader="none"/>
          <w:tab w:val="center" w:pos="142" w:leader="none"/>
          <w:tab w:val="right" w:pos="9072" w:leader="none"/>
        </w:tabs>
        <w:spacing w:lineRule="auto" w:line="276"/>
        <w:rPr/>
      </w:pPr>
      <w:r>
        <w:rPr>
          <w:rFonts w:ascii="Times New Roman" w:hAnsi="Times New Roman"/>
          <w:b/>
          <w:bCs/>
        </w:rPr>
        <w:t>Przedszkole nr 370 „Orderu Uśmiechu” ul. W. Umińskiego 11 w Warszawie</w:t>
      </w:r>
      <w:r>
        <w:rPr>
          <w:rFonts w:ascii="Times New Roman" w:hAnsi="Times New Roman"/>
        </w:rPr>
        <w:t>.</w:t>
      </w:r>
    </w:p>
    <w:p>
      <w:pPr>
        <w:pStyle w:val="Standard"/>
        <w:numPr>
          <w:ilvl w:val="0"/>
          <w:numId w:val="2"/>
        </w:numPr>
        <w:tabs>
          <w:tab w:val="clear" w:pos="708"/>
          <w:tab w:val="left" w:pos="0" w:leader="none"/>
          <w:tab w:val="center" w:pos="142" w:leader="none"/>
          <w:tab w:val="right" w:pos="9072" w:leader="none"/>
        </w:tabs>
        <w:spacing w:lineRule="auto" w:line="276"/>
        <w:rPr/>
      </w:pPr>
      <w:r>
        <w:rPr/>
      </w:r>
    </w:p>
    <w:p>
      <w:pPr>
        <w:pStyle w:val="Standard"/>
        <w:numPr>
          <w:ilvl w:val="0"/>
          <w:numId w:val="2"/>
        </w:numPr>
        <w:tabs>
          <w:tab w:val="clear" w:pos="708"/>
          <w:tab w:val="left" w:pos="0" w:leader="none"/>
          <w:tab w:val="center" w:pos="142" w:leader="none"/>
          <w:tab w:val="right" w:pos="9072" w:leader="none"/>
        </w:tabs>
        <w:spacing w:lineRule="auto" w:line="276"/>
        <w:jc w:val="both"/>
        <w:rPr/>
      </w:pPr>
      <w:r>
        <w:rPr>
          <w:rFonts w:cs="Times New Roman" w:ascii="Times New Roman" w:hAnsi="Times New Roman"/>
        </w:rPr>
        <w:t>P</w:t>
      </w:r>
      <w:r>
        <w:rPr>
          <w:rFonts w:cs="Times New Roman" w:ascii="Times New Roman" w:hAnsi="Times New Roman"/>
          <w:color w:val="000000"/>
        </w:rPr>
        <w:t xml:space="preserve">rzedmiotem Umowy jest sukcesywne przygotowywanie i dostawa posiłków dla Przedszkola nr 370 „Orderu Uśmiechu” z siedzibą w Warszawie przy ul. W. Umińskiego 11.  Przedmiot Umowy obejmuje: </w:t>
      </w:r>
      <w:r>
        <w:rPr>
          <w:rFonts w:cs="Times New Roman" w:ascii="Times New Roman" w:hAnsi="Times New Roman"/>
          <w:b/>
          <w:bCs/>
          <w:color w:val="000000"/>
          <w:u w:val="single"/>
        </w:rPr>
        <w:t>sporządzenie i dostawę trzech posiłków dziennie</w:t>
      </w:r>
      <w:r>
        <w:rPr>
          <w:rFonts w:cs="Times New Roman" w:ascii="Times New Roman" w:hAnsi="Times New Roman"/>
          <w:color w:val="000000"/>
          <w:u w:val="single"/>
        </w:rPr>
        <w:t xml:space="preserve"> </w:t>
      </w:r>
      <w:r>
        <w:rPr>
          <w:rFonts w:cs="Times New Roman" w:ascii="Times New Roman" w:hAnsi="Times New Roman"/>
          <w:color w:val="000000"/>
        </w:rPr>
        <w:t>tj. śniadania z owocem, obiadu dwudaniowego (zupa 250 ml + drugie danie z surówką)</w:t>
      </w:r>
      <w:r>
        <w:rPr>
          <w:color w:val="000000"/>
          <w:sz w:val="20"/>
          <w:szCs w:val="20"/>
        </w:rPr>
        <w:t xml:space="preserve"> i </w:t>
      </w:r>
      <w:r>
        <w:rPr>
          <w:rFonts w:cs="Times New Roman" w:ascii="Times New Roman" w:hAnsi="Times New Roman"/>
          <w:color w:val="000000"/>
        </w:rPr>
        <w:t>podwieczorku wraz z napojem do każdego posiłku (np. herbata. kompot, kakao) zwanego łącznie zestawem dziennym. Posiłki będą dostarczane w zbiorczych naczyniach, z rozdzieleniem na grupy a dania przygotowane zgodnie z wymogami diet eliminacyjnych będą pakowane w oddzielne jednorazowe pojemniki; całość będzie umieszczona w termoportach - które muszą zapewniać utrzymanie odpowiedniej temperatury posiłku i napojów. Pojemniki do transportu posiłków powinny gwarantować szczelne zamknięcie, nie mogą być popękane, zgniecione czy w inny sposób uszkodzone. Opakowania wykorzystywane w dostawie powinny</w:t>
      </w:r>
      <w:r>
        <w:rPr>
          <w:rFonts w:cs="Times New Roman" w:ascii="Times New Roman" w:hAnsi="Times New Roman"/>
        </w:rPr>
        <w:t xml:space="preserve"> </w:t>
      </w:r>
      <w:r>
        <w:rPr>
          <w:rFonts w:cs="Times New Roman" w:ascii="Times New Roman" w:hAnsi="Times New Roman"/>
          <w:color w:val="000000"/>
        </w:rPr>
        <w:t xml:space="preserve">posiadać stosowne atesty i być dopuszczenie do kontaktu z żywnością. </w:t>
      </w:r>
    </w:p>
    <w:p>
      <w:pPr>
        <w:pStyle w:val="Standard"/>
        <w:numPr>
          <w:ilvl w:val="0"/>
          <w:numId w:val="2"/>
        </w:numPr>
        <w:tabs>
          <w:tab w:val="clear" w:pos="708"/>
          <w:tab w:val="left" w:pos="0" w:leader="none"/>
          <w:tab w:val="center" w:pos="142" w:leader="none"/>
          <w:tab w:val="right" w:pos="9072" w:leader="none"/>
        </w:tabs>
        <w:spacing w:lineRule="auto" w:line="276" w:before="0" w:after="120"/>
        <w:jc w:val="both"/>
        <w:rPr/>
      </w:pPr>
      <w:r>
        <w:rPr/>
      </w:r>
    </w:p>
    <w:p>
      <w:pPr>
        <w:pStyle w:val="Standard"/>
        <w:numPr>
          <w:ilvl w:val="0"/>
          <w:numId w:val="2"/>
        </w:numPr>
        <w:tabs>
          <w:tab w:val="clear" w:pos="708"/>
          <w:tab w:val="left" w:pos="0" w:leader="none"/>
          <w:tab w:val="center" w:pos="142" w:leader="none"/>
          <w:tab w:val="right" w:pos="9072" w:leader="none"/>
        </w:tabs>
        <w:spacing w:lineRule="auto" w:line="276" w:before="0" w:after="120"/>
        <w:jc w:val="both"/>
        <w:rPr/>
      </w:pPr>
      <w:r>
        <w:rPr>
          <w:rFonts w:cs="Times New Roman" w:ascii="Times New Roman" w:hAnsi="Times New Roman"/>
        </w:rPr>
        <w:t xml:space="preserve">2.Przewidywana liczba zestawów posiłkowych wynosi w okresie </w:t>
      </w:r>
      <w:r>
        <w:rPr>
          <w:rFonts w:ascii="Times New Roman" w:hAnsi="Times New Roman"/>
        </w:rPr>
        <w:t xml:space="preserve">01-07-2026 do 17-07-2026 </w:t>
      </w:r>
      <w:r>
        <w:rPr>
          <w:rFonts w:cs="Times New Roman" w:ascii="Times New Roman" w:hAnsi="Times New Roman"/>
        </w:rPr>
        <w:t xml:space="preserve">(13 dni x 339 zestawów = 4407 sztuk) oraz w okresie od </w:t>
      </w:r>
      <w:r>
        <w:rPr>
          <w:rFonts w:ascii="Times New Roman" w:hAnsi="Times New Roman"/>
        </w:rPr>
        <w:t xml:space="preserve">01-09-2026 do 31-12-2026 </w:t>
      </w:r>
      <w:r>
        <w:rPr>
          <w:rFonts w:cs="Times New Roman" w:ascii="Times New Roman" w:hAnsi="Times New Roman"/>
        </w:rPr>
        <w:t xml:space="preserve">(84 dni x 291 zestawów =24 444), </w:t>
      </w:r>
      <w:r>
        <w:rPr>
          <w:rFonts w:cs="Times New Roman" w:ascii="Times New Roman" w:hAnsi="Times New Roman"/>
          <w:b/>
          <w:bCs/>
        </w:rPr>
        <w:t>łącznie: 28 851 sztuk zestawów posiłkowych.</w:t>
      </w:r>
    </w:p>
    <w:p>
      <w:pPr>
        <w:pStyle w:val="Standard"/>
        <w:numPr>
          <w:ilvl w:val="0"/>
          <w:numId w:val="2"/>
        </w:numPr>
        <w:tabs>
          <w:tab w:val="clear" w:pos="708"/>
          <w:tab w:val="left" w:pos="0" w:leader="none"/>
          <w:tab w:val="center" w:pos="142" w:leader="none"/>
          <w:tab w:val="right" w:pos="9072" w:leader="none"/>
        </w:tabs>
        <w:spacing w:lineRule="auto" w:line="276" w:before="0" w:after="120"/>
        <w:jc w:val="both"/>
        <w:rPr/>
      </w:pPr>
      <w:r>
        <w:rPr>
          <w:rFonts w:cs="Times New Roman" w:ascii="Times New Roman" w:hAnsi="Times New Roman"/>
        </w:rPr>
        <w:t>Podane ilości zestawów posiłkowych są szacunkowe i mogą ulec zmniejszeniu lub zwiększeniu, tzn. nie stanowią ostatecznego rozmiaru zamówienia, w wyniku czego nie mogą stanowić podstaw do zgłaszania roszczeń z tytułu niezrealizowanych dostaw albo podstawy do odmowy realizacji dostaw. Zamawiający nie będzie ponosił ujemnych skutków finansowych spowodowanych zmniejszeniem ilości i wartości zestawów posiłkowych. Zamawiający zastrzega sobie prawo zmian ilościowych zestawów posiłkowych.</w:t>
      </w:r>
    </w:p>
    <w:p>
      <w:pPr>
        <w:pStyle w:val="Standard"/>
        <w:numPr>
          <w:ilvl w:val="0"/>
          <w:numId w:val="2"/>
        </w:numPr>
        <w:tabs>
          <w:tab w:val="clear" w:pos="708"/>
          <w:tab w:val="left" w:pos="0" w:leader="none"/>
          <w:tab w:val="center" w:pos="142" w:leader="none"/>
          <w:tab w:val="right" w:pos="9072" w:leader="none"/>
        </w:tabs>
        <w:spacing w:lineRule="auto" w:line="276" w:before="0" w:after="120"/>
        <w:jc w:val="both"/>
        <w:rPr/>
      </w:pPr>
      <w:r>
        <w:rPr>
          <w:rFonts w:cs="Times New Roman" w:ascii="Times New Roman" w:hAnsi="Times New Roman"/>
        </w:rPr>
        <w:t>Zamawiający zastrzega, że gwarantuje wykonawcy w przypadku zmniejszenia ilości zestawów posiłkowych, że gwarantowana wartość zapłaty to 60% ceny brutto zawartej w ofercie. Zmniejszenie ilości zestawów posiłkowych może wynikać</w:t>
      </w:r>
    </w:p>
    <w:p>
      <w:pPr>
        <w:pStyle w:val="Standard"/>
        <w:numPr>
          <w:ilvl w:val="0"/>
          <w:numId w:val="2"/>
        </w:numPr>
        <w:ind w:start="722"/>
        <w:rPr/>
      </w:pPr>
      <w:r>
        <w:rPr>
          <w:rFonts w:ascii="Times New Roman" w:hAnsi="Times New Roman"/>
        </w:rPr>
        <w:t>-  ze zmieniającej się liczby podopiecznych korzystających z wyżywienia,</w:t>
      </w:r>
    </w:p>
    <w:p>
      <w:pPr>
        <w:pStyle w:val="Standard"/>
        <w:numPr>
          <w:ilvl w:val="0"/>
          <w:numId w:val="2"/>
        </w:numPr>
        <w:spacing w:before="0" w:after="120"/>
        <w:ind w:start="722"/>
        <w:rPr/>
      </w:pPr>
      <w:r>
        <w:rPr>
          <w:rFonts w:cs="Times New Roman" w:ascii="Times New Roman" w:hAnsi="Times New Roman"/>
        </w:rPr>
        <w:t>-  zmiany ilości poszczególnych produktów wymaganych jadłospisem.</w:t>
      </w:r>
    </w:p>
    <w:p>
      <w:pPr>
        <w:pStyle w:val="Standard"/>
        <w:numPr>
          <w:ilvl w:val="0"/>
          <w:numId w:val="2"/>
        </w:numPr>
        <w:tabs>
          <w:tab w:val="clear" w:pos="708"/>
          <w:tab w:val="left" w:pos="0" w:leader="none"/>
          <w:tab w:val="center" w:pos="142" w:leader="none"/>
          <w:tab w:val="right" w:pos="9072" w:leader="none"/>
        </w:tabs>
        <w:spacing w:lineRule="auto" w:line="276" w:before="0" w:after="120"/>
        <w:jc w:val="both"/>
        <w:rPr/>
      </w:pPr>
      <w:r>
        <w:rPr>
          <w:rFonts w:cs="Times New Roman" w:ascii="Times New Roman" w:hAnsi="Times New Roman"/>
        </w:rPr>
        <w:t>Zamawiający zastrzega, że może do 10% zwiększyć wartość ceny brutto zawartej w ofercie, jeśli będzie zachodzić konieczność zwiększenia ilości zestawów posiłkowych.</w:t>
      </w:r>
    </w:p>
    <w:p>
      <w:pPr>
        <w:pStyle w:val="Standard"/>
        <w:numPr>
          <w:ilvl w:val="0"/>
          <w:numId w:val="2"/>
        </w:numPr>
        <w:tabs>
          <w:tab w:val="clear" w:pos="708"/>
          <w:tab w:val="left" w:pos="0" w:leader="none"/>
          <w:tab w:val="center" w:pos="142" w:leader="none"/>
          <w:tab w:val="right" w:pos="9072" w:leader="none"/>
        </w:tabs>
        <w:spacing w:lineRule="auto" w:line="276" w:before="0" w:after="120"/>
        <w:jc w:val="both"/>
        <w:rPr/>
      </w:pPr>
      <w:r>
        <w:rPr>
          <w:rFonts w:cs="Times New Roman" w:ascii="Times New Roman" w:hAnsi="Times New Roman"/>
        </w:rPr>
        <w:t>3. Cena jednostkowa zestawów posiłkowych standardowych i dietetycznych jest taka sama. Cena ma charakter ryczałtowy i obejmuje wszystkie koszty Wykonawcy, w tym w szczególności koszt produktów, przygotowania posiłku, dostawy i rozładunku posiłku w miejscu wskazanym przez Zamawiającego.</w:t>
      </w:r>
    </w:p>
    <w:p>
      <w:pPr>
        <w:pStyle w:val="Standard"/>
        <w:numPr>
          <w:ilvl w:val="0"/>
          <w:numId w:val="2"/>
        </w:numPr>
        <w:tabs>
          <w:tab w:val="clear" w:pos="708"/>
          <w:tab w:val="left" w:pos="0" w:leader="none"/>
          <w:tab w:val="center" w:pos="142" w:leader="none"/>
          <w:tab w:val="right" w:pos="9072" w:leader="none"/>
        </w:tabs>
        <w:spacing w:lineRule="auto" w:line="276" w:before="0" w:after="120"/>
        <w:jc w:val="both"/>
        <w:rPr/>
      </w:pPr>
      <w:r>
        <w:rPr>
          <w:rFonts w:cs="Times New Roman" w:ascii="Times New Roman" w:hAnsi="Times New Roman"/>
        </w:rPr>
        <w:t>Cena brutto zestawu dziennego posiłku a także dostawy będzie stanowiła wartość brutto oferty.</w:t>
      </w:r>
    </w:p>
    <w:p>
      <w:pPr>
        <w:pStyle w:val="Standard"/>
        <w:numPr>
          <w:ilvl w:val="0"/>
          <w:numId w:val="2"/>
        </w:numPr>
        <w:tabs>
          <w:tab w:val="clear" w:pos="708"/>
          <w:tab w:val="left" w:pos="0" w:leader="none"/>
          <w:tab w:val="center" w:pos="142" w:leader="none"/>
          <w:tab w:val="right" w:pos="9072" w:leader="none"/>
        </w:tabs>
        <w:spacing w:lineRule="auto" w:line="276" w:before="0" w:after="120"/>
        <w:jc w:val="both"/>
        <w:rPr/>
      </w:pPr>
      <w:r>
        <w:rPr>
          <w:rFonts w:cs="Times New Roman" w:ascii="Times New Roman" w:hAnsi="Times New Roman"/>
        </w:rPr>
        <w:t>4. Liczba wydanych miesięcznie zestawów posiłkowych przemnożona przez jednostkową cenę posiłku stanowi podstawę do wystawienia przez Wykonawcę faktury VAT.</w:t>
      </w:r>
    </w:p>
    <w:p>
      <w:pPr>
        <w:pStyle w:val="Standard"/>
        <w:spacing w:before="0" w:after="120"/>
        <w:jc w:val="both"/>
        <w:rPr/>
      </w:pPr>
      <w:r>
        <w:rPr>
          <w:rFonts w:cs="Times New Roman" w:ascii="Times New Roman" w:hAnsi="Times New Roman"/>
        </w:rPr>
        <w:t>5. Każdy Wykonawca może złożyć ofertę</w:t>
      </w:r>
    </w:p>
    <w:p>
      <w:pPr>
        <w:pStyle w:val="Standard"/>
        <w:spacing w:lineRule="auto" w:line="360"/>
        <w:rPr/>
      </w:pPr>
      <w:r>
        <w:rPr>
          <w:rFonts w:cs="Times New Roman" w:ascii="Times New Roman" w:hAnsi="Times New Roman"/>
          <w:u w:val="single"/>
        </w:rPr>
        <w:t xml:space="preserve">Termin realizacji od </w:t>
      </w:r>
      <w:r>
        <w:rPr>
          <w:rFonts w:cs="Times New Roman" w:ascii="Times New Roman" w:hAnsi="Times New Roman"/>
          <w:b/>
          <w:bCs/>
          <w:u w:val="single"/>
        </w:rPr>
        <w:t>01-07-2026 r. do 31 grudnia 2026 r.</w:t>
      </w:r>
      <w:r>
        <w:rPr>
          <w:rFonts w:cs="Times New Roman" w:ascii="Times New Roman" w:hAnsi="Times New Roman"/>
          <w:u w:val="single"/>
        </w:rPr>
        <w:t xml:space="preserve">  </w:t>
      </w:r>
      <w:r>
        <w:rPr/>
        <w:br/>
      </w:r>
      <w:r>
        <w:rPr>
          <w:rFonts w:cs="Times New Roman" w:ascii="Times New Roman" w:hAnsi="Times New Roman"/>
        </w:rPr>
        <w:t xml:space="preserve">6. </w:t>
      </w:r>
      <w:r>
        <w:rPr>
          <w:rFonts w:ascii="Times New Roman" w:hAnsi="Times New Roman"/>
        </w:rPr>
        <w:t xml:space="preserve">Dostawy realizowane będą na podstawie bieżących zamówień składanych przez uprawnionego pracownika Zamawiającego /telefonicznie, pisemnie lub elektronicznie/. Zamówienia składane będą z jednodniowym wyprzedzeniem, do godziny 15:30, od poniedziałku do piątku, z tym, że zamówienie złożone w piątek dotyczyć będzie poniedziałku w następnym tygodniu. Zamawiający w zamówieniu określi liczbę i rodzaj zamawianych </w:t>
      </w:r>
      <w:r>
        <w:rPr>
          <w:rFonts w:cs="Times New Roman" w:ascii="Times New Roman" w:hAnsi="Times New Roman"/>
        </w:rPr>
        <w:t xml:space="preserve">zestawów posiłkowych </w:t>
      </w:r>
      <w:r>
        <w:rPr>
          <w:rFonts w:ascii="Times New Roman" w:hAnsi="Times New Roman"/>
        </w:rPr>
        <w:t xml:space="preserve">tj. </w:t>
      </w:r>
      <w:r>
        <w:rPr>
          <w:rFonts w:cs="Times New Roman" w:ascii="Times New Roman" w:hAnsi="Times New Roman"/>
        </w:rPr>
        <w:t xml:space="preserve">zestawów posiłkowych </w:t>
      </w:r>
      <w:r>
        <w:rPr>
          <w:rFonts w:ascii="Times New Roman" w:hAnsi="Times New Roman"/>
        </w:rPr>
        <w:t xml:space="preserve">z podziałem na posiłki standardowe i dietetyczne. </w:t>
      </w:r>
      <w:r>
        <w:rPr/>
        <w:br/>
      </w:r>
      <w:r>
        <w:rPr>
          <w:rFonts w:ascii="Times New Roman" w:hAnsi="Times New Roman"/>
        </w:rPr>
        <w:t xml:space="preserve">7. Dostawy realizowane będą od poniedziałku do piątku: śniadania w godzinach 08:30-09:00, obiady i podwieczorki w godzinach 11:30-12:00. </w:t>
      </w:r>
      <w:r>
        <w:rPr>
          <w:rFonts w:ascii="Times New Roman" w:hAnsi="Times New Roman"/>
          <w:b/>
          <w:bCs/>
          <w:u w:val="single"/>
        </w:rPr>
        <w:t>Wykonawca sporządza i dostarcza posiłki samodzielnie, własnym transportem i we własnych opakowaniach.</w:t>
      </w:r>
      <w:r>
        <w:rPr/>
        <w:br/>
      </w:r>
      <w:r>
        <w:rPr>
          <w:rFonts w:ascii="Times New Roman" w:hAnsi="Times New Roman"/>
        </w:rPr>
        <w:t xml:space="preserve">8. Wykonawca będzie wnosił przedmiot zamówienia do pomieszczeń wskazanych przez Zamawiającego, znajdujących się </w:t>
      </w:r>
      <w:r>
        <w:rPr>
          <w:rFonts w:ascii="Times New Roman" w:hAnsi="Times New Roman"/>
          <w:b/>
          <w:bCs/>
        </w:rPr>
        <w:t>w siedzibach:</w:t>
      </w:r>
    </w:p>
    <w:p>
      <w:pPr>
        <w:pStyle w:val="Standard"/>
        <w:numPr>
          <w:ilvl w:val="0"/>
          <w:numId w:val="2"/>
        </w:numPr>
        <w:tabs>
          <w:tab w:val="clear" w:pos="708"/>
          <w:tab w:val="left" w:pos="0" w:leader="none"/>
          <w:tab w:val="center" w:pos="142" w:leader="none"/>
          <w:tab w:val="right" w:pos="9072" w:leader="none"/>
        </w:tabs>
        <w:spacing w:lineRule="auto" w:line="276"/>
        <w:rPr/>
      </w:pPr>
      <w:r>
        <w:rPr>
          <w:rFonts w:ascii="Times New Roman" w:hAnsi="Times New Roman"/>
          <w:b/>
          <w:bCs/>
        </w:rPr>
        <w:t xml:space="preserve">a) Przedszkole nr 407 ul. Mieczysława Pawlikowskiego 2 w Warszawie </w:t>
      </w:r>
      <w:r>
        <w:rPr>
          <w:rFonts w:ascii="Times New Roman" w:hAnsi="Times New Roman"/>
        </w:rPr>
        <w:t>(podjazd bezpośredni do budynku i dostawa na piętro windą towarową)</w:t>
      </w:r>
      <w:r>
        <w:rPr>
          <w:rFonts w:ascii="Times New Roman" w:hAnsi="Times New Roman"/>
          <w:b/>
          <w:bCs/>
        </w:rPr>
        <w:t xml:space="preserve"> oraz</w:t>
      </w:r>
    </w:p>
    <w:p>
      <w:pPr>
        <w:pStyle w:val="Standard"/>
        <w:spacing w:lineRule="auto" w:line="360"/>
        <w:rPr/>
      </w:pPr>
      <w:r>
        <w:rPr>
          <w:rFonts w:ascii="Times New Roman" w:hAnsi="Times New Roman"/>
          <w:b/>
          <w:bCs/>
        </w:rPr>
        <w:t>b) Przedszkole nr 198 z Oddziałami Integracyjnymi „Bajeczne Przedszkole ul. Grzegorza Przemyka 5 w Warszawie (</w:t>
      </w:r>
      <w:r>
        <w:rPr>
          <w:rFonts w:ascii="Times New Roman" w:hAnsi="Times New Roman"/>
        </w:rPr>
        <w:t>podjazd pod budynek i dostawa windą towarową)</w:t>
      </w:r>
      <w:r>
        <w:rPr>
          <w:rFonts w:ascii="Times New Roman" w:hAnsi="Times New Roman"/>
          <w:b/>
          <w:bCs/>
        </w:rPr>
        <w:t xml:space="preserve"> </w:t>
      </w:r>
    </w:p>
    <w:p>
      <w:pPr>
        <w:pStyle w:val="Standard"/>
        <w:spacing w:lineRule="auto" w:line="360"/>
        <w:rPr/>
      </w:pPr>
      <w:r>
        <w:rPr>
          <w:rFonts w:ascii="Times New Roman" w:hAnsi="Times New Roman"/>
          <w:b/>
          <w:bCs/>
        </w:rPr>
        <w:t xml:space="preserve">c) Przedszkole nr 370 „Orderu Uśmiechu” ul. W Umińskiego 11 W Warszawie </w:t>
      </w:r>
      <w:r>
        <w:rPr>
          <w:rFonts w:ascii="Times New Roman" w:hAnsi="Times New Roman"/>
        </w:rPr>
        <w:t>(podjazd pod budynek i wniesienie po schodach – 8 stopni, brak windy)</w:t>
      </w:r>
    </w:p>
    <w:p>
      <w:pPr>
        <w:pStyle w:val="Standard"/>
        <w:spacing w:lineRule="auto" w:line="360"/>
        <w:rPr/>
      </w:pPr>
      <w:r>
        <w:rPr>
          <w:rFonts w:ascii="Times New Roman" w:hAnsi="Times New Roman"/>
        </w:rPr>
        <w:t xml:space="preserve">9. Dostawa przedmiotu zamówienia wykonywana będzie środkami </w:t>
      </w:r>
      <w:r>
        <w:rPr>
          <w:rFonts w:ascii="Times New Roman" w:hAnsi="Times New Roman"/>
          <w:u w:val="single"/>
        </w:rPr>
        <w:t>transportu spełniającymi wymogi sanitarne, zgodnie z ustawą z dnia 25 sierpnia 2006 roku o bezpieczeństwie żywności i żywienia oraz rozporządzenia (WE) Nr 852/2004 Parlamentu Europejskiego i Rady z dnia 29 kwietnia 2004 r. w sprawie higieny środków spożywczych. Osoby wykonujące dostawę muszą legitymować się aktualnym zaświadczeniem lekarskim do celów sanitarno-epidemiologicznych, które okazują na każde żądanie Zamawiającego. P</w:t>
      </w:r>
      <w:r>
        <w:rPr>
          <w:rFonts w:ascii="Times New Roman" w:hAnsi="Times New Roman"/>
        </w:rPr>
        <w:t xml:space="preserve">osiłki dostarczane będą w dostosowanych do tego </w:t>
      </w:r>
      <w:r>
        <w:rPr>
          <w:rFonts w:ascii="Times New Roman" w:hAnsi="Times New Roman"/>
          <w:b/>
          <w:bCs/>
        </w:rPr>
        <w:t xml:space="preserve">celu pojemnikach, gwarantujących utrzymanie temperatury dań gorących (zupa 250 ml - min. 75ºC, drugie danie – min. 65ºC, herbata – min. 80ºC, dania zimne - 4ºC do 15ºC) </w:t>
      </w:r>
      <w:r>
        <w:rPr>
          <w:rFonts w:ascii="Times New Roman" w:hAnsi="Times New Roman"/>
        </w:rPr>
        <w:t>przez okres minimum 2 godzin od momentu dostawy. Wykonawca zobowiązuje się na własny koszt do odbierania wraz z brudnymi pojemnikami, odpadki organiczne pozostałe po posiłkach (na drugi dzień od dostawy) i zapewnienia stosownego pojemnika do tego celu.</w:t>
      </w:r>
      <w:r>
        <w:rPr/>
        <w:br/>
      </w:r>
      <w:r>
        <w:rPr>
          <w:rFonts w:ascii="Times New Roman" w:hAnsi="Times New Roman"/>
        </w:rPr>
        <w:t xml:space="preserve">10. Materiał opakowaniowy winien być dopuszczony do kontaktu z żywnością. Na żądanie Zamawiającego, Wykonawca dostarczy certyfikat potwierdzający dopuszczenie opakowania do kontaktu z żywnością. </w:t>
      </w:r>
      <w:r>
        <w:rPr/>
        <w:br/>
      </w:r>
      <w:r>
        <w:rPr>
          <w:rFonts w:ascii="Times New Roman" w:hAnsi="Times New Roman"/>
        </w:rPr>
        <w:t>11. Oferowane produkty winny spełniać wymagania wymienione w obowiązujących przepisach prawa dotyczącego produkcji i obrotu żywności, a w szczególności: ustawy z dnia 25 sierpnia 2006 r. o bezpieczeństwie żywności i żywienia (Dz. U. z 2023 r poz. 1448), wraz z przepisami wykonawczymi oraz ustawy z dnia 21 grudnia 2000 r. (Dz. U. z 2024 poz. 1194) o jakości handlowej artykułów rolno-spożywczych. Każdy produkt winien być wyprodukowany i wprowadzony do obrotu zgodnie z normami systemu HACCP.</w:t>
      </w:r>
      <w:r>
        <w:rPr/>
        <w:br/>
      </w:r>
      <w:r>
        <w:rPr>
          <w:rFonts w:ascii="Times New Roman" w:hAnsi="Times New Roman"/>
        </w:rPr>
        <w:t xml:space="preserve">12. Dostarczane produkty winny odpowiadać Polskim Normom oraz być zgodne z normami określonymi i obowiązującymi na obszarze Unii Europejskiej. Wykonawca oświadcza, że normy są mu znane. Jakość produktów spożywczych, z których sporządzane są dostarczane posiłki, winna być zgodna z obowiązującymi przepisami oraz atestami dla produktów pierwszego gatunku/klasy. </w:t>
      </w:r>
      <w:r>
        <w:rPr>
          <w:rFonts w:ascii="Times New Roman" w:hAnsi="Times New Roman"/>
          <w:u w:val="single"/>
        </w:rPr>
        <w:t xml:space="preserve">Wykonawca, na każde żądanie Zamawiającego, zobowiązany jest przedstawić stosowne zaświadczenie właściwego lekarza weterynarii poświadczające badanie dostarczanego w posiłkach mięsa. Wykonawca na każde żądanie Zamawiającego ma obowiązek przedstawić etykiety, z produktów które zostały wykorzystanie do produkcji posiłków zakupionych jako produkt gotowy lub półprodukt. </w:t>
      </w:r>
      <w:r>
        <w:rPr>
          <w:rFonts w:ascii="Times New Roman" w:hAnsi="Times New Roman"/>
        </w:rPr>
        <w:br/>
        <w:t>13.Zamawiający we własnym zakresie wydaje jednostkowe posiłki.</w:t>
      </w:r>
      <w:r>
        <w:rPr/>
        <w:br/>
      </w:r>
      <w:r>
        <w:rPr>
          <w:rFonts w:ascii="Times New Roman" w:hAnsi="Times New Roman"/>
        </w:rPr>
        <w:t xml:space="preserve">14. </w:t>
      </w:r>
      <w:r>
        <w:rPr>
          <w:rFonts w:cs="Times New Roman" w:ascii="Times New Roman" w:hAnsi="Times New Roman"/>
          <w:u w:val="single"/>
        </w:rPr>
        <w:t>Dostarczane posiłki będą świeże (sporządzane w dniu dostawy), pełnowartościowe, należytej jakości. Dostarczone posiłki muszą być zgodne z opisem zawartym w złożonej ofercie.</w:t>
      </w:r>
      <w:r>
        <w:rPr/>
        <w:br/>
      </w:r>
      <w:r>
        <w:rPr>
          <w:rFonts w:cs="Times New Roman" w:ascii="Times New Roman" w:hAnsi="Times New Roman"/>
        </w:rPr>
        <w:t xml:space="preserve">15. </w:t>
      </w:r>
      <w:r>
        <w:rPr>
          <w:rFonts w:ascii="Times New Roman" w:hAnsi="Times New Roman"/>
        </w:rPr>
        <w:t>Wykonawca ponosi odpowiedzialność za wady jakościowe i ilościowe dostarczanych posiłków/produktów (ukryte i jawne) i za uszkodzenia powstałe w wyniku ich transportu oraz zobowiązany jest do niezwłocznej wymiany wadliwego posiłku (produktu) we własnym zakresie i na własny koszt.</w:t>
      </w:r>
      <w:r>
        <w:rPr/>
        <w:br/>
      </w:r>
      <w:r>
        <w:rPr>
          <w:rFonts w:ascii="Times New Roman" w:hAnsi="Times New Roman"/>
        </w:rPr>
        <w:t xml:space="preserve">16. </w:t>
      </w:r>
      <w:r>
        <w:rPr>
          <w:rFonts w:cs="Times New Roman" w:ascii="Times New Roman" w:hAnsi="Times New Roman"/>
        </w:rPr>
        <w:t xml:space="preserve">W przypadku reklamacji dotyczących w szczególności: </w:t>
      </w:r>
      <w:r>
        <w:rPr>
          <w:rFonts w:cs="Times New Roman" w:ascii="Times New Roman" w:hAnsi="Times New Roman"/>
          <w:u w:val="single"/>
        </w:rPr>
        <w:t>ilości posiłków, gramatury, temperatury posiłku, jakości (np. nieświeżość), czystości pojemników</w:t>
      </w:r>
      <w:r>
        <w:rPr>
          <w:rFonts w:cs="Times New Roman" w:ascii="Times New Roman" w:hAnsi="Times New Roman"/>
        </w:rPr>
        <w:t xml:space="preserve"> itp., </w:t>
      </w:r>
    </w:p>
    <w:p>
      <w:pPr>
        <w:pStyle w:val="Standard"/>
        <w:spacing w:lineRule="auto" w:line="360"/>
        <w:rPr/>
      </w:pPr>
      <w:r>
        <w:rPr>
          <w:rFonts w:cs="Times New Roman" w:ascii="Times New Roman" w:hAnsi="Times New Roman"/>
        </w:rPr>
        <w:t xml:space="preserve">Wykonawca jest </w:t>
      </w:r>
      <w:r>
        <w:rPr>
          <w:rFonts w:cs="Times New Roman" w:ascii="Times New Roman" w:hAnsi="Times New Roman"/>
          <w:b/>
          <w:bCs/>
        </w:rPr>
        <w:t>zobowiązany do dostarczenia posiłku bez wad niezwłocznie, nie później jednak niż w ciągu 1 godziny od momentu powiadomienia – telefonicznie lub ustnie (jeśli wady są możliwe do stwierdzenia przy odbiorze), potwierdzonego telefonicznie lub pocztą elektroniczną, przez Zamawiającego.</w:t>
      </w:r>
    </w:p>
    <w:p>
      <w:pPr>
        <w:pStyle w:val="Standard"/>
        <w:spacing w:lineRule="auto" w:line="276" w:before="0" w:after="120"/>
        <w:jc w:val="both"/>
        <w:rPr/>
      </w:pPr>
      <w:r>
        <w:rPr>
          <w:rFonts w:eastAsia="TimesNewRomanPSMT" w:ascii="Times New Roman" w:hAnsi="Times New Roman"/>
        </w:rPr>
        <w:t xml:space="preserve">17. Wykonawca zobowiązany jest do sporządzania 20-dniowych jadłospisów z rozbiciem na posiłki standardowe i dietetyczne wraz z określeniem gramatury potraw, uwzględniających racje pokarmowe i ich wartość kaloryczną, zawartość składników odżywczych, soli mineralnych zgodnie z zaleceniami Głównego Inspektora Sanitarnego i Narodowego Instytutu Zdrowia Publicznego PZH – Państwowego Instytutu Badawczego, z uwzględnieniem wprowadzanych obowiązujących zmian w okresie trwania Umowy. Szczególna uwagę należy zwrócić na </w:t>
      </w:r>
      <w:r>
        <w:rPr>
          <w:rFonts w:eastAsia="TimesNewRomanPSMT" w:ascii="Times New Roman" w:hAnsi="Times New Roman"/>
          <w:b/>
          <w:bCs/>
        </w:rPr>
        <w:t>Rozporządzenie Ministra Zdrowia z dnia 16 lutego 2026 (Dz. U. z 2026 poz.197)</w:t>
      </w:r>
      <w:r>
        <w:rPr>
          <w:rFonts w:eastAsia="TimesNewRomanPSMT" w:ascii="Times New Roman" w:hAnsi="Times New Roman"/>
        </w:rPr>
        <w:t xml:space="preserve"> w sprawie grup środków spożywczych przeznaczonych do sprzedaży dzieciom i młodzieży w jednostkach systemu oświaty oraz wymagań, jakie muszą spełniać środki spożywcze stosowane w ramach żywienia zbiorowego dzieci i młodzieży w tych jednostkach. </w:t>
      </w:r>
    </w:p>
    <w:p>
      <w:pPr>
        <w:pStyle w:val="Standard"/>
        <w:spacing w:lineRule="auto" w:line="276" w:before="0" w:after="120"/>
        <w:jc w:val="both"/>
        <w:rPr/>
      </w:pPr>
      <w:r>
        <w:rPr>
          <w:rFonts w:eastAsia="TimesNewRomanPSMT" w:ascii="Times New Roman" w:hAnsi="Times New Roman"/>
        </w:rPr>
        <w:t xml:space="preserve">Do jadłospisu powinna być załączona receptura zawierająca nazwę i gramaturę składników potrzebnych do przygotowania potraw wchodzących w skład jednej porcji planowanych posiłków zgodnie z Zarządzeniem nr 6244/2014 Prezydenta m. st. Warszawy z dnia 27 czerwca 2014 r. w sprawie określenia zaleceń w zakresie organizacji żywienia w przedszkolach i szkołach dla których organem prowadzącym jest m. st. Warszawa. </w:t>
      </w:r>
    </w:p>
    <w:p>
      <w:pPr>
        <w:pStyle w:val="Standard"/>
        <w:spacing w:lineRule="auto" w:line="276" w:before="0" w:after="120"/>
        <w:jc w:val="both"/>
        <w:rPr/>
      </w:pPr>
      <w:r>
        <w:rPr>
          <w:rFonts w:eastAsia="TimesNewRomanPSMT" w:ascii="Times New Roman" w:hAnsi="Times New Roman"/>
        </w:rPr>
        <w:t>Jadłospis powinien być przedstawiony Zamawiającemu</w:t>
      </w:r>
      <w:r>
        <w:rPr>
          <w:rFonts w:ascii="Times New Roman" w:hAnsi="Times New Roman"/>
        </w:rPr>
        <w:t xml:space="preserve"> najpóźniej na 3 dni robocze przed rozpoczęciem każdego miesiąca. Zamawiający zastrzega sobie prawo zmian w przedstawionym jadłospisie.</w:t>
      </w:r>
    </w:p>
    <w:p>
      <w:pPr>
        <w:pStyle w:val="Standard"/>
        <w:spacing w:lineRule="auto" w:line="276" w:before="0" w:after="120"/>
        <w:jc w:val="both"/>
        <w:rPr/>
      </w:pPr>
      <w:r>
        <w:rPr>
          <w:rFonts w:cs="Times New Roman" w:ascii="Times New Roman" w:hAnsi="Times New Roman"/>
          <w:b/>
          <w:bCs/>
          <w:u w:val="single"/>
        </w:rPr>
        <w:t>18. Posiłki muszą być urozmaicone, smaczne i estetyczne, uwzględniające zapotrzebowanie na posiłki dietetyczne dla poszczególnych dzieci (np. bezglutenowe, bezmleczne, bez cukru, bez wołowiny, bez wieprzowiny, bez ryb, bez owoców itp.) oraz powinny być łatwe do rozdrobnienia (odpowiednie dla dzieci niepełnosprawnych).</w:t>
      </w:r>
    </w:p>
    <w:p>
      <w:pPr>
        <w:pStyle w:val="Standard"/>
        <w:spacing w:lineRule="auto" w:line="276" w:before="0" w:after="120"/>
        <w:jc w:val="both"/>
        <w:rPr/>
      </w:pPr>
      <w:r>
        <w:rPr>
          <w:rFonts w:cs="Times New Roman" w:ascii="Times New Roman" w:hAnsi="Times New Roman"/>
          <w:b/>
          <w:bCs/>
          <w:u w:val="single"/>
        </w:rPr>
        <w:t>Jadłospis musi być podpisany i opieczętowany przez osobę ze strony Wykonawcy posiadającą kwalifikacje zawodowe dietetyka.</w:t>
      </w:r>
    </w:p>
    <w:p>
      <w:pPr>
        <w:pStyle w:val="Standard"/>
        <w:spacing w:lineRule="auto" w:line="276" w:before="0" w:after="120"/>
        <w:jc w:val="both"/>
        <w:rPr/>
      </w:pPr>
      <w:r>
        <w:rPr>
          <w:rFonts w:cs="Times New Roman" w:ascii="Times New Roman" w:hAnsi="Times New Roman"/>
        </w:rPr>
        <w:t xml:space="preserve">19. Świadczenie usług żywieniowych przez Wykonawcę (sporządzenie i dostawa posiłków) powinno być zgodne z ustawą z dnia 25 sierpnia 2006 r. o bezpieczeństwie żywności i żywienia, </w:t>
      </w:r>
      <w:r>
        <w:rPr>
          <w:rFonts w:eastAsia="TimesNewRomanPSMT" w:cs="Times New Roman" w:ascii="Times New Roman" w:hAnsi="Times New Roman"/>
        </w:rPr>
        <w:t>rozporządzenia Ministra Zdrowia z dnia 16 lutego 2026 r. w sprawie grupy środków przeznaczonych do sprzedaży dzieciom i młodzieży w jednostkach systemu oświaty oraz wymagań, jakie muszą spełniać środki spożywcze stosowane w ramach żywienia zbiorowego dzieci i młodzieży w tych jednostkach</w:t>
      </w:r>
      <w:r>
        <w:rPr>
          <w:rFonts w:cs="Times New Roman" w:ascii="Times New Roman" w:hAnsi="Times New Roman"/>
        </w:rPr>
        <w:t xml:space="preserve"> oraz zaleceniami Głównego Inspektora Sanitarnego i Narodowego Instytutu Zdrowia Publicznego PZH – Państwowego Instytutu Badawczego w sprawie norm wyżywienia i żywienia, jakie obowiązują w zakładach żywienia zbiorowego oraz jakości zdrowotnej żywności, z uwzględnieniem zaleceń dotyczących wyposażenia (stan techniczny i sanitarny pomieszczeń oraz urządzeń), personelu (kwalifikacje i niezbędne badania lekarskie), cyklu produkcyjnego i jego poszczególnych etapów oraz w zakresie jakości usług. Zamawiający zastrzega sobie prawo kontroli Wykonawcy w tym zakresie.</w:t>
      </w:r>
    </w:p>
    <w:p>
      <w:pPr>
        <w:pStyle w:val="Standard"/>
        <w:spacing w:lineRule="auto" w:line="360"/>
        <w:jc w:val="center"/>
        <w:rPr/>
      </w:pPr>
      <w:r>
        <w:rPr>
          <w:rFonts w:eastAsia="SimSun" w:cs="Times New Roman" w:ascii="Times New Roman" w:hAnsi="Times New Roman"/>
          <w:b/>
        </w:rPr>
        <w:t xml:space="preserve">(Wykonawca jest zobowiązany zapoznać się z opisem przedmiotu zamówienia co potwierdza </w:t>
        <w:br/>
        <w:t>w formularzu ofertowym)</w:t>
      </w:r>
    </w:p>
    <w:p>
      <w:pPr>
        <w:pStyle w:val="Standard"/>
        <w:spacing w:lineRule="auto" w:line="360"/>
        <w:jc w:val="center"/>
        <w:rPr>
          <w:rFonts w:ascii="Times New Roman" w:hAnsi="Times New Roman" w:eastAsia="SimSun" w:cs="Times New Roman"/>
          <w:b/>
        </w:rPr>
      </w:pPr>
      <w:r>
        <w:rPr>
          <w:rFonts w:eastAsia="SimSun" w:cs="Times New Roman" w:ascii="Times New Roman" w:hAnsi="Times New Roman"/>
          <w:b/>
        </w:rPr>
      </w:r>
    </w:p>
    <w:sectPr>
      <w:type w:val="nextPage"/>
      <w:pgSz w:w="11906" w:h="16838"/>
      <w:pgMar w:left="567" w:right="707" w:gutter="0" w:header="0" w:top="851"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Light">
    <w:charset w:val="ee" w:characterSet="windows-1250"/>
    <w:family w:val="swiss"/>
    <w:pitch w:val="variable"/>
  </w:font>
  <w:font w:name="Liberation Sans">
    <w:altName w:val="Arial"/>
    <w:charset w:val="ee" w:characterSet="windows-1250"/>
    <w:family w:val="swiss"/>
    <w:pitch w:val="variable"/>
  </w:font>
  <w:font w:name="Arial">
    <w:charset w:val="ee" w:characterSet="windows-1250"/>
    <w:family w:val="swiss"/>
    <w:pitch w:val="variable"/>
  </w:font>
  <w:font w:name="Times New Roman">
    <w:charset w:val="ee" w:characterSet="windows-125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2"/>
    <w:lvlOverride w:ilvl="0">
      <w:startOverride w:val="1"/>
    </w:lvlOverride>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egoe UI" w:cs="Tahoma"/>
        <w:color w:val="000000"/>
        <w:kern w:val="2"/>
        <w:sz w:val="24"/>
        <w:szCs w:val="24"/>
        <w:lang w:val="pl-PL"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textAlignment w:val="baseline"/>
    </w:pPr>
    <w:rPr>
      <w:rFonts w:ascii="Liberation Serif" w:hAnsi="Liberation Serif" w:eastAsia="0" w:cs="0"/>
      <w:color w:val="auto"/>
      <w:kern w:val="2"/>
      <w:sz w:val="24"/>
      <w:szCs w:val="24"/>
      <w:lang w:val="pl-PL" w:eastAsia="zh-CN" w:bidi="hi-IN"/>
    </w:rPr>
  </w:style>
  <w:style w:type="character" w:styleId="DefaultParagraphFont" w:default="1">
    <w:name w:val="Default Paragraph Font"/>
    <w:uiPriority w:val="1"/>
    <w:semiHidden/>
    <w:unhideWhenUsed/>
    <w:qFormat/>
    <w:rPr/>
  </w:style>
  <w:style w:type="character" w:styleId="StopkaZnak2" w:customStyle="1">
    <w:name w:val="Stopka Znak2"/>
    <w:qFormat/>
    <w:rPr/>
  </w:style>
  <w:style w:type="character" w:styleId="NagwekZnak1" w:customStyle="1">
    <w:name w:val="Nagłówek Znak1"/>
    <w:qFormat/>
    <w:rPr/>
  </w:style>
  <w:style w:type="character" w:styleId="StopkaZnak1" w:customStyle="1">
    <w:name w:val="Stopka Znak1"/>
    <w:qFormat/>
    <w:rPr/>
  </w:style>
  <w:style w:type="character" w:styleId="AkapitzlistZnakCWListaZnak" w:customStyle="1">
    <w:name w:val="Akapit z listą Znak;CW_Lista Znak"/>
    <w:qFormat/>
    <w:rPr>
      <w:sz w:val="24"/>
      <w:lang w:val="pl-PL" w:eastAsia="ar-SA"/>
    </w:rPr>
  </w:style>
  <w:style w:type="character" w:styleId="DefaultParagraphFontZnakZnak1ZnakZnak" w:customStyle="1">
    <w:name w:val="Default Paragraph Font;Znak Znak1 Znak Znak"/>
    <w:qFormat/>
    <w:rPr/>
  </w:style>
  <w:style w:type="character" w:styleId="Strong">
    <w:name w:val="Strong"/>
    <w:qFormat/>
    <w:rPr>
      <w:b/>
      <w:bCs/>
    </w:rPr>
  </w:style>
  <w:style w:type="character" w:styleId="email" w:customStyle="1">
    <w:name w:val="email"/>
    <w:qFormat/>
    <w:rPr/>
  </w:style>
  <w:style w:type="character" w:styleId="phone" w:customStyle="1">
    <w:name w:val="phone"/>
    <w:qFormat/>
    <w:rPr/>
  </w:style>
  <w:style w:type="character" w:styleId="Nagwek3Znak" w:customStyle="1">
    <w:name w:val="Nagłówek 3 Znak"/>
    <w:qFormat/>
    <w:rPr>
      <w:rFonts w:ascii="Calibri Light" w:hAnsi="Calibri Light" w:eastAsia="Calibri" w:cs="Tahoma"/>
      <w:color w:val="1F3763"/>
    </w:rPr>
  </w:style>
  <w:style w:type="character" w:styleId="UnresolvedMention">
    <w:name w:val="Unresolved Mention"/>
    <w:qFormat/>
    <w:rPr>
      <w:color w:val="605E5C"/>
      <w:shd w:fill="E1DFDD" w:val="clear"/>
    </w:rPr>
  </w:style>
  <w:style w:type="character" w:styleId="StopkaZnak" w:customStyle="1">
    <w:name w:val="Stopka Znak"/>
    <w:qFormat/>
    <w:rPr/>
  </w:style>
  <w:style w:type="character" w:styleId="NagwekZnak" w:customStyle="1">
    <w:name w:val="Nagłówek Znak"/>
    <w:qFormat/>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Indeks" w:customStyle="1">
    <w:name w:val="Indeks"/>
    <w:basedOn w:val="Normal"/>
    <w:qFormat/>
    <w:pPr>
      <w:suppressLineNumbers/>
    </w:pPr>
    <w:rPr>
      <w:rFonts w:cs="Arial"/>
    </w:rPr>
  </w:style>
  <w:style w:type="paragraph" w:styleId="Nagwekuser" w:customStyle="1">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customStyle="1">
    <w:name w:val="Indeks (user)"/>
    <w:basedOn w:val="Normal"/>
    <w:qFormat/>
    <w:pPr>
      <w:suppressLineNumbers/>
    </w:pPr>
    <w:rPr>
      <w:rFonts w:cs="Arial"/>
    </w:rPr>
  </w:style>
  <w:style w:type="paragraph" w:styleId="Gwkaistopkauser">
    <w:name w:val="Główka i stopka (user)"/>
    <w:basedOn w:val="Normal"/>
    <w:qFormat/>
    <w:pPr/>
    <w:rPr/>
  </w:style>
  <w:style w:type="paragraph" w:styleId="Gwkaistopka">
    <w:name w:val="Główka i stopka"/>
    <w:basedOn w:val="Normal"/>
    <w:qFormat/>
    <w:pPr/>
    <w:rPr/>
  </w:style>
  <w:style w:type="paragraph" w:styleId="Header">
    <w:name w:val="header"/>
    <w:basedOn w:val="Normal"/>
    <w:next w:val="BodyText"/>
    <w:qFormat/>
    <w:pPr>
      <w:keepNext w:val="true"/>
      <w:spacing w:before="240" w:after="120"/>
    </w:pPr>
    <w:rPr>
      <w:rFonts w:ascii="Liberation Sans" w:hAnsi="Liberation Sans" w:eastAsia="Microsoft YaHei" w:cs="Arial"/>
      <w:sz w:val="28"/>
      <w:szCs w:val="28"/>
    </w:rPr>
  </w:style>
  <w:style w:type="paragraph" w:styleId="Standard" w:customStyle="1">
    <w:name w:val="Standard"/>
    <w:qFormat/>
    <w:pPr>
      <w:widowControl w:val="false"/>
      <w:suppressAutoHyphens w:val="true"/>
      <w:bidi w:val="0"/>
      <w:spacing w:before="0" w:after="0"/>
      <w:jc w:val="start"/>
      <w:textAlignment w:val="baseline"/>
    </w:pPr>
    <w:rPr>
      <w:rFonts w:ascii="Liberation Serif" w:hAnsi="Liberation Serif" w:eastAsia="Segoe UI" w:cs="Tahoma"/>
      <w:color w:val="000000"/>
      <w:kern w:val="2"/>
      <w:sz w:val="24"/>
      <w:szCs w:val="24"/>
      <w:lang w:val="pl-PL" w:eastAsia="zh-CN" w:bidi="hi-IN"/>
    </w:rPr>
  </w:style>
  <w:style w:type="paragraph" w:styleId="Standardowy2" w:customStyle="1">
    <w:name w:val="Standardowy2"/>
    <w:qFormat/>
    <w:pPr>
      <w:widowControl/>
      <w:suppressAutoHyphens w:val="true"/>
      <w:bidi w:val="0"/>
      <w:spacing w:before="0" w:after="0"/>
      <w:jc w:val="start"/>
    </w:pPr>
    <w:rPr>
      <w:rFonts w:ascii="Liberation Serif" w:hAnsi="Liberation Serif" w:eastAsia="0" w:cs="Times New Roman"/>
      <w:color w:val="auto"/>
      <w:kern w:val="2"/>
      <w:sz w:val="20"/>
      <w:szCs w:val="20"/>
      <w:lang w:val="pl-PL" w:eastAsia="pl-PL" w:bidi="hi-IN"/>
    </w:rPr>
  </w:style>
  <w:style w:type="paragraph" w:styleId="ListParagraphCWLista" w:customStyle="1">
    <w:name w:val="List Paragraph;CW_Lista"/>
    <w:basedOn w:val="Standard"/>
    <w:qFormat/>
    <w:pPr>
      <w:ind w:start="708"/>
    </w:pPr>
    <w:rPr/>
  </w:style>
  <w:style w:type="paragraph" w:styleId="ZnakZnak1" w:customStyle="1">
    <w:name w:val="Znak Znak1"/>
    <w:basedOn w:val="Standard"/>
    <w:qFormat/>
    <w:pPr/>
    <w:rPr>
      <w:rFonts w:ascii="Arial" w:hAnsi="Arial" w:eastAsia="Arial" w:cs="Arial"/>
      <w:lang w:eastAsia="pl-PL"/>
    </w:rPr>
  </w:style>
  <w:style w:type="paragraph" w:styleId="Standardowy1" w:customStyle="1">
    <w:name w:val="Standardowy1"/>
    <w:qFormat/>
    <w:pPr>
      <w:widowControl/>
      <w:suppressAutoHyphens w:val="true"/>
      <w:bidi w:val="0"/>
      <w:spacing w:before="0" w:after="0"/>
      <w:jc w:val="start"/>
      <w:textAlignment w:val="baseline"/>
    </w:pPr>
    <w:rPr>
      <w:rFonts w:ascii="Times New Roman" w:hAnsi="Times New Roman" w:eastAsia="Cambria Math" w:cs="Times New Roman"/>
      <w:color w:val="auto"/>
      <w:kern w:val="2"/>
      <w:sz w:val="20"/>
      <w:szCs w:val="20"/>
      <w:lang w:val="pl-PL" w:eastAsia="pl-PL" w:bidi="hi-IN"/>
    </w:rPr>
  </w:style>
  <w:style w:type="paragraph" w:styleId="Default" w:customStyle="1">
    <w:name w:val="Default"/>
    <w:qFormat/>
    <w:pPr>
      <w:widowControl/>
      <w:suppressAutoHyphens w:val="true"/>
      <w:bidi w:val="0"/>
      <w:spacing w:before="0" w:after="0"/>
      <w:jc w:val="start"/>
      <w:textAlignment w:val="baseline"/>
    </w:pPr>
    <w:rPr>
      <w:rFonts w:ascii="Times New Roman" w:hAnsi="Times New Roman" w:eastAsia="Times New Roman" w:cs="Times New Roman"/>
      <w:color w:val="000000"/>
      <w:kern w:val="2"/>
      <w:sz w:val="24"/>
      <w:szCs w:val="24"/>
      <w:lang w:val="pl-PL" w:eastAsia="pl-PL" w:bidi="hi-IN"/>
    </w:rPr>
  </w:style>
  <w:style w:type="paragraph" w:styleId="NormalWeb">
    <w:name w:val="Normal (Web)"/>
    <w:basedOn w:val="Standard"/>
    <w:qFormat/>
    <w:pPr>
      <w:spacing w:lineRule="exact" w:line="240" w:before="280" w:after="280"/>
    </w:pPr>
    <w:rPr>
      <w:rFonts w:ascii="Times New Roman" w:hAnsi="Times New Roman" w:eastAsia="Times New Roman" w:cs="Times New Roman"/>
      <w:lang w:eastAsia="pl-PL"/>
    </w:rPr>
  </w:style>
  <w:style w:type="paragraph" w:styleId="standard1" w:customStyle="1">
    <w:name w:val="standard1"/>
    <w:basedOn w:val="Standard"/>
    <w:qFormat/>
    <w:pPr>
      <w:spacing w:lineRule="exact" w:line="240" w:before="280" w:after="280"/>
    </w:pPr>
    <w:rPr>
      <w:rFonts w:ascii="Times New Roman" w:hAnsi="Times New Roman" w:eastAsia="Times New Roman" w:cs="Times New Roman"/>
      <w:lang w:eastAsia="pl-PL"/>
    </w:rPr>
  </w:style>
  <w:style w:type="paragraph" w:styleId="Standard2" w:customStyle="1">
    <w:name w:val="Standard2"/>
    <w:qFormat/>
    <w:pPr>
      <w:widowControl/>
      <w:suppressAutoHyphens w:val="true"/>
      <w:bidi w:val="0"/>
      <w:spacing w:before="0" w:after="160"/>
      <w:jc w:val="start"/>
      <w:textAlignment w:val="baseline"/>
    </w:pPr>
    <w:rPr>
      <w:rFonts w:ascii="Liberation Serif" w:hAnsi="Liberation Serif" w:eastAsia="SimSun" w:cs="0"/>
      <w:color w:val="auto"/>
      <w:kern w:val="2"/>
      <w:sz w:val="24"/>
      <w:szCs w:val="24"/>
      <w:lang w:val="pl-PL" w:eastAsia="zh-CN" w:bidi="hi-IN"/>
    </w:rPr>
  </w:style>
  <w:style w:type="paragraph" w:styleId="ListParagraph">
    <w:name w:val="List Paragraph"/>
    <w:basedOn w:val="Standard"/>
    <w:qFormat/>
    <w:pPr>
      <w:spacing w:lineRule="exact" w:line="240"/>
      <w:ind w:start="720"/>
    </w:pPr>
    <w:rPr>
      <w:rFonts w:ascii="Times New Roman" w:hAnsi="Times New Roman" w:eastAsia="Times New Roman" w:cs="Times New Roman"/>
      <w:lang w:eastAsia="pl-PL"/>
    </w:rPr>
  </w:style>
  <w:style w:type="paragraph" w:styleId="Zawartotabeli" w:customStyle="1">
    <w:name w:val="Zawartość tabeli"/>
    <w:basedOn w:val="Standard"/>
    <w:qFormat/>
    <w:pPr>
      <w:suppressLineNumbers/>
    </w:pPr>
    <w:rPr/>
  </w:style>
  <w:style w:type="paragraph" w:styleId="Nagwektabeli" w:customStyle="1">
    <w:name w:val="Nagłówek tabeli"/>
    <w:basedOn w:val="Zawartotabeli"/>
    <w:qFormat/>
    <w:pPr>
      <w:jc w:val="center"/>
    </w:pPr>
    <w:rPr>
      <w:b/>
      <w:bCs/>
    </w:rPr>
  </w:style>
  <w:style w:type="paragraph" w:styleId="Textbody" w:customStyle="1">
    <w:name w:val="Text body"/>
    <w:basedOn w:val="Standard"/>
    <w:qFormat/>
    <w:pPr>
      <w:spacing w:lineRule="auto" w:line="276" w:before="0" w:after="283"/>
    </w:pPr>
    <w:rPr/>
  </w:style>
  <w:style w:type="numbering" w:styleId="Bezlistyuser" w:default="1">
    <w:name w:val="Bez listy (user)"/>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5AB1C-25DE-42A0-8BDD-CFF011C45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Application>LibreOffice/25.8.5.2$Windows_X86_64 LibreOffice_project/9c8b85f387cc00a89945a79c9e6239f32e450ac2</Application>
  <AppVersion>15.0000</AppVersion>
  <DocSecurity>4</DocSecurity>
  <Pages>4</Pages>
  <Words>1622</Words>
  <Characters>9732</Characters>
  <CharactersWithSpaces>11332</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2026-05-05T14:38:00Z</dcterms:created>
  <dc:creator>KIEROWNIK</dc:creator>
  <dc:description/>
  <dc:language>pl-PL</dc:language>
  <cp:lastModifiedBy/>
  <dcterms:modified xsi:type="dcterms:W3CDTF">2026-05-08T11:35:47Z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